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9177" w14:textId="35154B36" w:rsidR="003E2F02" w:rsidRPr="00B8169E" w:rsidRDefault="003E2F02" w:rsidP="003E2F02">
      <w:pPr>
        <w:keepNext/>
        <w:keepLines/>
        <w:spacing w:after="0"/>
        <w:ind w:left="-5" w:hanging="10"/>
        <w:outlineLvl w:val="2"/>
        <w:rPr>
          <w:rFonts w:ascii="Calibri" w:eastAsia="Calibri" w:hAnsi="Calibri" w:cs="Calibri"/>
          <w:color w:val="ECB77E"/>
          <w:sz w:val="28"/>
        </w:rPr>
      </w:pPr>
      <w:r w:rsidRPr="00B8169E">
        <w:rPr>
          <w:rFonts w:ascii="Calibri" w:eastAsia="Calibri" w:hAnsi="Calibri" w:cs="Calibri"/>
          <w:color w:val="494C50"/>
          <w:sz w:val="35"/>
        </w:rPr>
        <w:t>WEEK 1</w:t>
      </w:r>
      <w:r w:rsidR="00957C44">
        <w:rPr>
          <w:rFonts w:ascii="Calibri" w:eastAsia="Calibri" w:hAnsi="Calibri" w:cs="Calibri"/>
          <w:color w:val="494C50"/>
          <w:sz w:val="35"/>
        </w:rPr>
        <w:t>1</w:t>
      </w:r>
      <w:r w:rsidRPr="00B8169E">
        <w:rPr>
          <w:rFonts w:ascii="Calibri" w:eastAsia="Calibri" w:hAnsi="Calibri" w:cs="Calibri"/>
          <w:color w:val="494C50"/>
          <w:sz w:val="35"/>
        </w:rPr>
        <w:t xml:space="preserve"> </w:t>
      </w:r>
      <w:r w:rsidRPr="00957C44">
        <w:rPr>
          <w:rFonts w:ascii="Calibri" w:eastAsia="Calibri" w:hAnsi="Calibri" w:cs="Calibri"/>
          <w:b/>
          <w:bCs/>
          <w:color w:val="4472C4" w:themeColor="accent1"/>
          <w:sz w:val="35"/>
        </w:rPr>
        <w:t>SIGNS AND WONDERS</w:t>
      </w:r>
    </w:p>
    <w:p w14:paraId="645B1AEE" w14:textId="77777777" w:rsidR="00957C44" w:rsidRDefault="00957C44" w:rsidP="003E2F02">
      <w:pPr>
        <w:keepNext/>
        <w:keepLines/>
        <w:spacing w:after="0"/>
        <w:ind w:left="-5" w:hanging="10"/>
        <w:outlineLvl w:val="3"/>
        <w:rPr>
          <w:rFonts w:ascii="Calibri" w:eastAsia="Calibri" w:hAnsi="Calibri" w:cs="Calibri"/>
          <w:color w:val="ECB77E"/>
          <w:sz w:val="28"/>
        </w:rPr>
      </w:pPr>
    </w:p>
    <w:p w14:paraId="233BC5AE" w14:textId="60E46F04" w:rsidR="003E2F02" w:rsidRPr="00957C44" w:rsidRDefault="00957C44" w:rsidP="003E2F02">
      <w:pPr>
        <w:keepNext/>
        <w:keepLines/>
        <w:spacing w:after="0"/>
        <w:ind w:left="-5" w:hanging="10"/>
        <w:outlineLvl w:val="3"/>
        <w:rPr>
          <w:rFonts w:ascii="Calibri" w:eastAsia="Calibri" w:hAnsi="Calibri" w:cs="Calibri"/>
          <w:b/>
          <w:bCs/>
          <w:color w:val="4472C4" w:themeColor="accent1"/>
          <w:sz w:val="32"/>
          <w:szCs w:val="32"/>
        </w:rPr>
      </w:pPr>
      <w:r w:rsidRPr="00957C44">
        <w:rPr>
          <w:rFonts w:ascii="Calibri" w:eastAsia="Calibri" w:hAnsi="Calibri" w:cs="Calibri"/>
          <w:b/>
          <w:bCs/>
          <w:color w:val="4472C4" w:themeColor="accent1"/>
          <w:sz w:val="32"/>
          <w:szCs w:val="32"/>
        </w:rPr>
        <w:t>Family Discussion</w:t>
      </w:r>
    </w:p>
    <w:p w14:paraId="3683CE03" w14:textId="78630C4A" w:rsidR="00957C44" w:rsidRPr="00957C44" w:rsidRDefault="00957C44" w:rsidP="003E2F02">
      <w:pPr>
        <w:keepNext/>
        <w:keepLines/>
        <w:spacing w:after="0"/>
        <w:ind w:left="-5" w:hanging="10"/>
        <w:outlineLvl w:val="3"/>
        <w:rPr>
          <w:rFonts w:ascii="Calibri" w:eastAsia="Calibri" w:hAnsi="Calibri" w:cs="Calibri"/>
          <w:b/>
          <w:bCs/>
          <w:color w:val="4472C4" w:themeColor="accent1"/>
          <w:sz w:val="32"/>
          <w:szCs w:val="32"/>
        </w:rPr>
      </w:pPr>
      <w:r w:rsidRPr="00957C44">
        <w:rPr>
          <w:rFonts w:ascii="Calibri" w:eastAsia="Calibri" w:hAnsi="Calibri" w:cs="Calibri"/>
          <w:b/>
          <w:bCs/>
          <w:color w:val="4472C4" w:themeColor="accent1"/>
          <w:sz w:val="32"/>
          <w:szCs w:val="32"/>
        </w:rPr>
        <w:t>Exodus 7:1-13</w:t>
      </w:r>
    </w:p>
    <w:p w14:paraId="471B7728" w14:textId="557F8EB0" w:rsidR="003E2F02" w:rsidRPr="00957C44" w:rsidRDefault="00957C44" w:rsidP="003E2F02">
      <w:pPr>
        <w:spacing w:after="263" w:line="286" w:lineRule="auto"/>
        <w:ind w:left="-5" w:right="7" w:hanging="10"/>
        <w:rPr>
          <w:rFonts w:ascii="Calibri" w:eastAsia="Calibri" w:hAnsi="Calibri" w:cs="Calibri"/>
          <w:color w:val="494C50"/>
        </w:rPr>
      </w:pPr>
      <w:r w:rsidRPr="00957C44">
        <w:rPr>
          <w:rFonts w:ascii="Calibri" w:eastAsia="Calibri" w:hAnsi="Calibri" w:cs="Calibri"/>
          <w:color w:val="494C50"/>
        </w:rPr>
        <w:t>R</w:t>
      </w:r>
      <w:r w:rsidR="003E2F02" w:rsidRPr="00957C44">
        <w:rPr>
          <w:rFonts w:ascii="Calibri" w:eastAsia="Calibri" w:hAnsi="Calibri" w:cs="Calibri"/>
          <w:color w:val="494C50"/>
        </w:rPr>
        <w:t xml:space="preserve">ead Exodus 7:1-13 aloud. </w:t>
      </w:r>
    </w:p>
    <w:p w14:paraId="524EDD6F" w14:textId="77777777" w:rsidR="00957C44" w:rsidRDefault="003E2F02" w:rsidP="00957C44">
      <w:pPr>
        <w:pStyle w:val="ListParagraph"/>
        <w:numPr>
          <w:ilvl w:val="0"/>
          <w:numId w:val="1"/>
        </w:numPr>
        <w:spacing w:after="599" w:line="286" w:lineRule="auto"/>
        <w:ind w:right="7"/>
        <w:rPr>
          <w:rFonts w:ascii="Calibri" w:eastAsia="Calibri" w:hAnsi="Calibri" w:cs="Calibri"/>
          <w:color w:val="494C50"/>
        </w:rPr>
      </w:pPr>
      <w:r w:rsidRPr="00957C44">
        <w:rPr>
          <w:rFonts w:ascii="Calibri" w:eastAsia="Calibri" w:hAnsi="Calibri" w:cs="Calibri"/>
          <w:color w:val="494C50"/>
        </w:rPr>
        <w:t>Why are magic tricks or supernatural occurrences so appealing to people?</w:t>
      </w:r>
    </w:p>
    <w:p w14:paraId="12D25C16" w14:textId="77777777" w:rsidR="00957C44" w:rsidRDefault="00957C44" w:rsidP="00957C44">
      <w:pPr>
        <w:pStyle w:val="ListParagraph"/>
        <w:spacing w:after="599" w:line="286" w:lineRule="auto"/>
        <w:ind w:left="345" w:right="7"/>
        <w:rPr>
          <w:rFonts w:ascii="Calibri" w:eastAsia="Calibri" w:hAnsi="Calibri" w:cs="Calibri"/>
          <w:color w:val="494C50"/>
        </w:rPr>
      </w:pPr>
    </w:p>
    <w:p w14:paraId="6726C3CA" w14:textId="77777777" w:rsidR="00957C44" w:rsidRDefault="00957C44" w:rsidP="00957C44">
      <w:pPr>
        <w:pStyle w:val="ListParagraph"/>
        <w:numPr>
          <w:ilvl w:val="0"/>
          <w:numId w:val="1"/>
        </w:numPr>
        <w:spacing w:after="599" w:line="286" w:lineRule="auto"/>
        <w:ind w:right="7"/>
        <w:rPr>
          <w:rFonts w:ascii="Calibri" w:eastAsia="Calibri" w:hAnsi="Calibri" w:cs="Calibri"/>
          <w:color w:val="494C50"/>
        </w:rPr>
      </w:pPr>
      <w:r w:rsidRPr="00957C44">
        <w:rPr>
          <w:rFonts w:ascii="Calibri" w:eastAsia="Calibri" w:hAnsi="Calibri" w:cs="Calibri"/>
          <w:color w:val="494C50"/>
        </w:rPr>
        <w:t>I</w:t>
      </w:r>
      <w:r w:rsidR="003E2F02" w:rsidRPr="00957C44">
        <w:rPr>
          <w:rFonts w:ascii="Calibri" w:eastAsia="Calibri" w:hAnsi="Calibri" w:cs="Calibri"/>
          <w:color w:val="494C50"/>
        </w:rPr>
        <w:t>n verse 1, God speaks to Moses in the past tense of a future reality: “See, I have made you like God to Pharaoh.” Why is this so?</w:t>
      </w:r>
    </w:p>
    <w:p w14:paraId="553201E9" w14:textId="77777777" w:rsidR="00957C44" w:rsidRPr="00957C44" w:rsidRDefault="00957C44" w:rsidP="00957C44">
      <w:pPr>
        <w:pStyle w:val="ListParagraph"/>
        <w:rPr>
          <w:rFonts w:ascii="Calibri" w:eastAsia="Calibri" w:hAnsi="Calibri" w:cs="Calibri"/>
          <w:color w:val="494C50"/>
        </w:rPr>
      </w:pPr>
    </w:p>
    <w:p w14:paraId="450C1E49" w14:textId="77777777" w:rsidR="00957C44" w:rsidRDefault="003E2F02" w:rsidP="00957C44">
      <w:pPr>
        <w:pStyle w:val="ListParagraph"/>
        <w:numPr>
          <w:ilvl w:val="0"/>
          <w:numId w:val="1"/>
        </w:numPr>
        <w:spacing w:after="599" w:line="286" w:lineRule="auto"/>
        <w:ind w:right="7"/>
        <w:rPr>
          <w:rFonts w:ascii="Calibri" w:eastAsia="Calibri" w:hAnsi="Calibri" w:cs="Calibri"/>
          <w:color w:val="494C50"/>
        </w:rPr>
      </w:pPr>
      <w:r w:rsidRPr="00957C44">
        <w:rPr>
          <w:rFonts w:ascii="Calibri" w:eastAsia="Calibri" w:hAnsi="Calibri" w:cs="Calibri"/>
          <w:color w:val="494C50"/>
        </w:rPr>
        <w:t xml:space="preserve">God tells Moses exactly what will happen when Moses and Aaron perform signs in front of Pharaoh, and it does. Knowing that Pharaoh will reject the signs, why do you think God goes through the process of providing them anyway? (For more explanation on the hardening of Pharaoh’s heart, visit www.gotquestions.org/God-harden-Pharaoh-heart.html.) </w:t>
      </w:r>
    </w:p>
    <w:p w14:paraId="7CF2B826" w14:textId="77777777" w:rsidR="00957C44" w:rsidRPr="00957C44" w:rsidRDefault="00957C44" w:rsidP="00957C44">
      <w:pPr>
        <w:pStyle w:val="ListParagraph"/>
        <w:rPr>
          <w:rFonts w:ascii="Calibri" w:eastAsia="Calibri" w:hAnsi="Calibri" w:cs="Calibri"/>
          <w:color w:val="494C50"/>
        </w:rPr>
      </w:pPr>
    </w:p>
    <w:p w14:paraId="42DAE9F6" w14:textId="77777777" w:rsidR="00957C44" w:rsidRDefault="003E2F02" w:rsidP="00957C44">
      <w:pPr>
        <w:pStyle w:val="ListParagraph"/>
        <w:numPr>
          <w:ilvl w:val="0"/>
          <w:numId w:val="1"/>
        </w:numPr>
        <w:spacing w:after="599" w:line="286" w:lineRule="auto"/>
        <w:ind w:right="7"/>
        <w:rPr>
          <w:rFonts w:ascii="Calibri" w:eastAsia="Calibri" w:hAnsi="Calibri" w:cs="Calibri"/>
          <w:color w:val="494C50"/>
        </w:rPr>
      </w:pPr>
      <w:r w:rsidRPr="00957C44">
        <w:rPr>
          <w:rFonts w:ascii="Calibri" w:eastAsia="Calibri" w:hAnsi="Calibri" w:cs="Calibri"/>
          <w:color w:val="494C50"/>
        </w:rPr>
        <w:t>What explicit outcome is God pursuing by taking action against the Egyptians (see 7:5)? How does Pharaoh’s desired outcome differ? How does the Israelites’ desired outcome likely differ?</w:t>
      </w:r>
    </w:p>
    <w:p w14:paraId="634E59BB" w14:textId="77777777" w:rsidR="00957C44" w:rsidRPr="00957C44" w:rsidRDefault="00957C44" w:rsidP="00957C44">
      <w:pPr>
        <w:pStyle w:val="ListParagraph"/>
        <w:rPr>
          <w:rFonts w:ascii="Calibri" w:eastAsia="Calibri" w:hAnsi="Calibri" w:cs="Calibri"/>
          <w:color w:val="494C50"/>
        </w:rPr>
      </w:pPr>
    </w:p>
    <w:p w14:paraId="18C36FC8" w14:textId="77777777" w:rsidR="00957C44" w:rsidRDefault="00957C44" w:rsidP="00957C44">
      <w:pPr>
        <w:pStyle w:val="ListParagraph"/>
        <w:numPr>
          <w:ilvl w:val="0"/>
          <w:numId w:val="1"/>
        </w:numPr>
        <w:spacing w:after="599" w:line="286" w:lineRule="auto"/>
        <w:ind w:right="7"/>
        <w:rPr>
          <w:rFonts w:ascii="Calibri" w:eastAsia="Calibri" w:hAnsi="Calibri" w:cs="Calibri"/>
          <w:color w:val="494C50"/>
        </w:rPr>
      </w:pPr>
      <w:r w:rsidRPr="00957C44">
        <w:rPr>
          <w:rFonts w:ascii="Calibri" w:eastAsia="Calibri" w:hAnsi="Calibri" w:cs="Calibri"/>
          <w:color w:val="494C50"/>
        </w:rPr>
        <w:t>What is your favorite of God’s miracles?</w:t>
      </w:r>
    </w:p>
    <w:p w14:paraId="1CA3FCE3" w14:textId="77777777" w:rsidR="00957C44" w:rsidRPr="00957C44" w:rsidRDefault="00957C44" w:rsidP="00957C44">
      <w:pPr>
        <w:pStyle w:val="ListParagraph"/>
        <w:rPr>
          <w:rFonts w:ascii="Calibri" w:eastAsia="Calibri" w:hAnsi="Calibri" w:cs="Calibri"/>
          <w:color w:val="494C50"/>
        </w:rPr>
      </w:pPr>
    </w:p>
    <w:p w14:paraId="167BFF00" w14:textId="77777777" w:rsidR="00957C44" w:rsidRDefault="00957C44" w:rsidP="00957C44">
      <w:pPr>
        <w:pStyle w:val="ListParagraph"/>
        <w:numPr>
          <w:ilvl w:val="0"/>
          <w:numId w:val="1"/>
        </w:numPr>
        <w:spacing w:after="599" w:line="286" w:lineRule="auto"/>
        <w:ind w:right="7"/>
        <w:rPr>
          <w:rFonts w:ascii="Calibri" w:eastAsia="Calibri" w:hAnsi="Calibri" w:cs="Calibri"/>
          <w:color w:val="494C50"/>
        </w:rPr>
      </w:pPr>
      <w:r w:rsidRPr="00957C44">
        <w:rPr>
          <w:rFonts w:ascii="Calibri" w:eastAsia="Calibri" w:hAnsi="Calibri" w:cs="Calibri"/>
          <w:color w:val="494C50"/>
        </w:rPr>
        <w:t>Why do you think God performs miracles?</w:t>
      </w:r>
    </w:p>
    <w:p w14:paraId="2DF26BD5" w14:textId="77777777" w:rsidR="00957C44" w:rsidRPr="00957C44" w:rsidRDefault="00957C44" w:rsidP="00957C44">
      <w:pPr>
        <w:pStyle w:val="ListParagraph"/>
        <w:rPr>
          <w:rFonts w:ascii="Calibri" w:eastAsia="Calibri" w:hAnsi="Calibri" w:cs="Calibri"/>
          <w:color w:val="494C50"/>
        </w:rPr>
      </w:pPr>
    </w:p>
    <w:p w14:paraId="5E835A23" w14:textId="77777777" w:rsidR="00957C44" w:rsidRDefault="00957C44" w:rsidP="00957C44">
      <w:pPr>
        <w:pStyle w:val="ListParagraph"/>
        <w:numPr>
          <w:ilvl w:val="0"/>
          <w:numId w:val="1"/>
        </w:numPr>
        <w:spacing w:after="599" w:line="286" w:lineRule="auto"/>
        <w:ind w:right="7"/>
        <w:rPr>
          <w:rFonts w:ascii="Calibri" w:eastAsia="Calibri" w:hAnsi="Calibri" w:cs="Calibri"/>
          <w:color w:val="494C50"/>
        </w:rPr>
      </w:pPr>
      <w:r w:rsidRPr="00957C44">
        <w:rPr>
          <w:rFonts w:ascii="Calibri" w:eastAsia="Calibri" w:hAnsi="Calibri" w:cs="Calibri"/>
          <w:color w:val="494C50"/>
        </w:rPr>
        <w:t>If someone said to you, “If God did a miracle right now, I would believe in Him,” what would you say?</w:t>
      </w:r>
    </w:p>
    <w:p w14:paraId="7025DA49" w14:textId="77777777" w:rsidR="00957C44" w:rsidRPr="00957C44" w:rsidRDefault="00957C44" w:rsidP="00957C44">
      <w:pPr>
        <w:pStyle w:val="ListParagraph"/>
        <w:rPr>
          <w:rFonts w:ascii="Calibri" w:eastAsia="Calibri" w:hAnsi="Calibri" w:cs="Calibri"/>
          <w:color w:val="494C50"/>
        </w:rPr>
      </w:pPr>
    </w:p>
    <w:p w14:paraId="575846CF" w14:textId="720FAD96" w:rsidR="00957C44" w:rsidRPr="00957C44" w:rsidRDefault="00957C44" w:rsidP="00957C44">
      <w:pPr>
        <w:pStyle w:val="ListParagraph"/>
        <w:numPr>
          <w:ilvl w:val="0"/>
          <w:numId w:val="1"/>
        </w:numPr>
        <w:spacing w:after="599" w:line="286" w:lineRule="auto"/>
        <w:ind w:right="7"/>
        <w:rPr>
          <w:rFonts w:ascii="Calibri" w:eastAsia="Calibri" w:hAnsi="Calibri" w:cs="Calibri"/>
          <w:color w:val="494C50"/>
        </w:rPr>
      </w:pPr>
      <w:r w:rsidRPr="00957C44">
        <w:rPr>
          <w:rFonts w:ascii="Calibri" w:eastAsia="Calibri" w:hAnsi="Calibri" w:cs="Calibri"/>
          <w:color w:val="494C50"/>
        </w:rPr>
        <w:t>Do you have faith in God because of what He does or because of who He is? What’s the difference?</w:t>
      </w:r>
    </w:p>
    <w:p w14:paraId="1138D94F" w14:textId="658F5F8F" w:rsidR="003E2F02" w:rsidRPr="00957C44" w:rsidRDefault="00957C44" w:rsidP="003E2F02">
      <w:pPr>
        <w:keepNext/>
        <w:keepLines/>
        <w:spacing w:after="0"/>
        <w:ind w:left="-5" w:hanging="10"/>
        <w:outlineLvl w:val="3"/>
        <w:rPr>
          <w:rFonts w:ascii="Calibri" w:eastAsia="Calibri" w:hAnsi="Calibri" w:cs="Calibri"/>
          <w:b/>
          <w:bCs/>
          <w:color w:val="4472C4" w:themeColor="accent1"/>
          <w:sz w:val="32"/>
          <w:szCs w:val="32"/>
        </w:rPr>
      </w:pPr>
      <w:r>
        <w:rPr>
          <w:rFonts w:ascii="Calibri" w:eastAsia="Calibri" w:hAnsi="Calibri" w:cs="Calibri"/>
          <w:b/>
          <w:bCs/>
          <w:color w:val="4472C4" w:themeColor="accent1"/>
          <w:sz w:val="32"/>
          <w:szCs w:val="32"/>
        </w:rPr>
        <w:t>Closing</w:t>
      </w:r>
    </w:p>
    <w:p w14:paraId="4CF5628C" w14:textId="77777777" w:rsidR="003E2F02" w:rsidRPr="00957C44" w:rsidRDefault="003E2F02" w:rsidP="003E2F02">
      <w:pPr>
        <w:spacing w:after="520" w:line="286" w:lineRule="auto"/>
        <w:ind w:left="-5" w:right="7" w:hanging="10"/>
        <w:rPr>
          <w:rFonts w:ascii="Calibri" w:eastAsia="Calibri" w:hAnsi="Calibri" w:cs="Calibri"/>
          <w:color w:val="494C50"/>
        </w:rPr>
      </w:pPr>
      <w:r w:rsidRPr="00957C44">
        <w:rPr>
          <w:rFonts w:ascii="Calibri" w:eastAsia="Calibri" w:hAnsi="Calibri" w:cs="Calibri"/>
          <w:color w:val="494C50"/>
        </w:rPr>
        <w:t>Look at 7:7. Do the ages of Moses and Aaron shock you? What sort of notions do we have about serving God at certain ages? Do you think it is easier to serve God at a certain age than at another?</w:t>
      </w:r>
    </w:p>
    <w:p w14:paraId="01BC87F9" w14:textId="77777777" w:rsidR="00957C44" w:rsidRPr="00957C44" w:rsidRDefault="003E2F02" w:rsidP="00957C44">
      <w:pPr>
        <w:spacing w:after="595" w:line="286" w:lineRule="auto"/>
        <w:ind w:left="-5" w:right="7" w:hanging="10"/>
        <w:rPr>
          <w:rFonts w:ascii="Calibri" w:eastAsia="Calibri" w:hAnsi="Calibri" w:cs="Calibri"/>
          <w:color w:val="494C50"/>
        </w:rPr>
      </w:pPr>
      <w:r w:rsidRPr="00957C44">
        <w:rPr>
          <w:rFonts w:ascii="Calibri" w:eastAsia="Calibri" w:hAnsi="Calibri" w:cs="Calibri"/>
          <w:color w:val="494C50"/>
        </w:rPr>
        <w:t>Is hardness of heart a problem for unbelievers only? What personal sins or problems of the world are you callous or indifferent toward? How should a believer deal with personal areas of hardheartedness?</w:t>
      </w:r>
    </w:p>
    <w:p w14:paraId="5EAA6A9B" w14:textId="102E5F28" w:rsidR="00957C44" w:rsidRPr="00957C44" w:rsidRDefault="00957C44" w:rsidP="00957C44">
      <w:pPr>
        <w:spacing w:after="595" w:line="286" w:lineRule="auto"/>
        <w:ind w:left="-5" w:right="7" w:hanging="10"/>
        <w:rPr>
          <w:rFonts w:ascii="Calibri" w:eastAsia="Calibri" w:hAnsi="Calibri" w:cs="Calibri"/>
          <w:color w:val="494C50"/>
        </w:rPr>
      </w:pPr>
      <w:r>
        <w:rPr>
          <w:rFonts w:ascii="Calibri" w:eastAsia="Calibri" w:hAnsi="Calibri" w:cs="Calibri"/>
          <w:color w:val="494C50"/>
        </w:rPr>
        <w:lastRenderedPageBreak/>
        <w:t>Look for</w:t>
      </w:r>
      <w:r w:rsidRPr="00957C44">
        <w:rPr>
          <w:rFonts w:ascii="Calibri" w:eastAsia="Calibri" w:hAnsi="Calibri" w:cs="Calibri"/>
          <w:color w:val="494C50"/>
        </w:rPr>
        <w:t xml:space="preserve"> opportunities to point out the everyday miracles of God’s creation: how we live and breathe, how God made everything, how God has shown mercy even on those who don’t believe in Him. God is </w:t>
      </w:r>
      <w:r w:rsidRPr="00957C44">
        <w:rPr>
          <w:rFonts w:ascii="Calibri" w:eastAsia="Calibri" w:hAnsi="Calibri" w:cs="Calibri"/>
          <w:i/>
          <w:color w:val="494C50"/>
        </w:rPr>
        <w:t>merciful</w:t>
      </w:r>
      <w:r w:rsidRPr="00957C44">
        <w:rPr>
          <w:rFonts w:ascii="Calibri" w:eastAsia="Calibri" w:hAnsi="Calibri" w:cs="Calibri"/>
          <w:color w:val="494C50"/>
        </w:rPr>
        <w:t>—He does not give His children the punishment they deserve.</w:t>
      </w:r>
    </w:p>
    <w:p w14:paraId="2BD458C1" w14:textId="61CC564D" w:rsidR="003E2F02" w:rsidRDefault="003E2F02" w:rsidP="003E2F02">
      <w:pPr>
        <w:spacing w:after="520" w:line="286" w:lineRule="auto"/>
        <w:ind w:left="-5" w:right="7" w:hanging="10"/>
        <w:rPr>
          <w:rFonts w:ascii="Calibri" w:eastAsia="Calibri" w:hAnsi="Calibri" w:cs="Calibri"/>
          <w:color w:val="494C50"/>
        </w:rPr>
      </w:pPr>
      <w:r w:rsidRPr="00957C44">
        <w:rPr>
          <w:rFonts w:ascii="Calibri" w:eastAsia="Calibri" w:hAnsi="Calibri" w:cs="Calibri"/>
          <w:color w:val="494C50"/>
        </w:rPr>
        <w:t>What attribute of God did you see in this week’s passage that particularly struck you? How should it change the way you pray, think, speak or act this week?</w:t>
      </w:r>
    </w:p>
    <w:p w14:paraId="7CD4470E" w14:textId="77777777" w:rsidR="00957C44" w:rsidRPr="00E54E92" w:rsidRDefault="00957C44" w:rsidP="00957C44">
      <w:pPr>
        <w:spacing w:after="0" w:line="240" w:lineRule="auto"/>
        <w:ind w:hanging="14"/>
        <w:rPr>
          <w:rFonts w:ascii="Calibri" w:eastAsia="Calibri" w:hAnsi="Calibri" w:cs="Calibri"/>
          <w:color w:val="494C50"/>
        </w:rPr>
      </w:pPr>
      <w:r w:rsidRPr="00E54E92">
        <w:rPr>
          <w:rFonts w:cstheme="minorHAnsi"/>
          <w:b/>
          <w:bCs/>
          <w:color w:val="2E74B5" w:themeColor="accent5" w:themeShade="BF"/>
          <w:sz w:val="32"/>
          <w:szCs w:val="32"/>
        </w:rPr>
        <w:t>Prayer/Praise Journal</w:t>
      </w:r>
    </w:p>
    <w:p w14:paraId="76B6EA94" w14:textId="77777777" w:rsidR="00957C44" w:rsidRPr="00E54E92" w:rsidRDefault="00957C44" w:rsidP="00957C44">
      <w:pPr>
        <w:spacing w:line="240" w:lineRule="auto"/>
        <w:rPr>
          <w:rFonts w:ascii="Calibri" w:eastAsia="Times New Roman" w:hAnsi="Calibri" w:cs="Calibri"/>
        </w:rPr>
      </w:pPr>
      <w:r w:rsidRPr="00E54E92">
        <w:rPr>
          <w:rFonts w:ascii="Calibri" w:eastAsia="Times New Roman" w:hAnsi="Calibri" w:cs="Calibri"/>
        </w:rPr>
        <w:t xml:space="preserve">If you haven’t already, take the time to start a family Prayer/Praise Journal. </w:t>
      </w:r>
    </w:p>
    <w:p w14:paraId="625231C4" w14:textId="77777777" w:rsidR="00957C44" w:rsidRPr="00E54E92" w:rsidRDefault="00957C44" w:rsidP="00957C44">
      <w:pPr>
        <w:spacing w:line="240" w:lineRule="auto"/>
        <w:rPr>
          <w:rFonts w:ascii="Calibri" w:eastAsia="Times New Roman" w:hAnsi="Calibri" w:cs="Calibri"/>
        </w:rPr>
      </w:pPr>
      <w:r w:rsidRPr="00E54E92">
        <w:rPr>
          <w:rFonts w:ascii="Calibri" w:eastAsia="Times New Roman" w:hAnsi="Calibri" w:cs="Calibri"/>
        </w:rPr>
        <w:t>Review the prayers and praises that you have written down in your pray/praise journal. Celebrate the praises and recommit to praying for things not yet answered.</w:t>
      </w:r>
    </w:p>
    <w:p w14:paraId="064C0BBE" w14:textId="77777777" w:rsidR="00957C44" w:rsidRPr="00E54E92" w:rsidRDefault="00957C44" w:rsidP="00957C44">
      <w:pPr>
        <w:rPr>
          <w:rFonts w:ascii="Calibri" w:hAnsi="Calibri" w:cs="Calibri"/>
        </w:rPr>
      </w:pPr>
      <w:r w:rsidRPr="00E54E92">
        <w:rPr>
          <w:rFonts w:ascii="Calibri" w:eastAsia="Times New Roman" w:hAnsi="Calibri" w:cs="Calibri"/>
          <w:bdr w:val="none" w:sz="0" w:space="0" w:color="auto" w:frame="1"/>
        </w:rPr>
        <w:t>Write down any new prayer requests or praises your family may have. Routinely review and pray the prayer requests and praises written in the journal.</w:t>
      </w:r>
    </w:p>
    <w:p w14:paraId="7717C04E" w14:textId="77777777" w:rsidR="00957C44" w:rsidRPr="00957C44" w:rsidRDefault="00957C44" w:rsidP="003E2F02">
      <w:pPr>
        <w:spacing w:after="520" w:line="286" w:lineRule="auto"/>
        <w:ind w:left="-5" w:right="7" w:hanging="10"/>
        <w:rPr>
          <w:rFonts w:ascii="Calibri" w:eastAsia="Calibri" w:hAnsi="Calibri" w:cs="Calibri"/>
          <w:color w:val="494C50"/>
        </w:rPr>
      </w:pPr>
    </w:p>
    <w:p w14:paraId="768FFE5C" w14:textId="77777777" w:rsidR="00FE68B6" w:rsidRDefault="00FE68B6"/>
    <w:sectPr w:rsidR="00FE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20008"/>
    <w:multiLevelType w:val="hybridMultilevel"/>
    <w:tmpl w:val="6C266F56"/>
    <w:lvl w:ilvl="0" w:tplc="24FAF5D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02"/>
    <w:rsid w:val="003E2F02"/>
    <w:rsid w:val="00957C44"/>
    <w:rsid w:val="00FE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844D"/>
  <w15:chartTrackingRefBased/>
  <w15:docId w15:val="{BD44E965-016B-4EFB-93CA-85B1EAD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Kipe</dc:creator>
  <cp:keywords/>
  <dc:description/>
  <cp:lastModifiedBy>Melissa Kipe</cp:lastModifiedBy>
  <cp:revision>1</cp:revision>
  <dcterms:created xsi:type="dcterms:W3CDTF">2020-08-29T17:40:00Z</dcterms:created>
  <dcterms:modified xsi:type="dcterms:W3CDTF">2020-08-29T18:28:00Z</dcterms:modified>
</cp:coreProperties>
</file>